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E536150" w14:textId="77777777" w:rsidR="00A02197" w:rsidRPr="00BC1A62" w:rsidRDefault="00A02197" w:rsidP="00F63E48">
            <w:pPr>
              <w:pStyle w:val="AK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449A6026" w:rsidR="00E03BC9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1C17B3">
              <w:instrText xml:space="preserve"> delta_recipientPersonName_1  \* MERGEFORMAT</w:instrText>
            </w:r>
            <w:r>
              <w:fldChar w:fldCharType="separate"/>
            </w:r>
            <w:r w:rsidR="001C17B3">
              <w:t>Kertu Puur</w:t>
            </w:r>
            <w:r>
              <w:fldChar w:fldCharType="end"/>
            </w:r>
          </w:p>
          <w:p w14:paraId="3BC4169D" w14:textId="27DE6783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1C17B3">
              <w:instrText xml:space="preserve"> delta_recipientName_1  \* MERGEFORMAT</w:instrText>
            </w:r>
            <w:r>
              <w:fldChar w:fldCharType="separate"/>
            </w:r>
            <w:r w:rsidR="001C17B3">
              <w:t>Viljandi Linnavalitsus</w:t>
            </w:r>
            <w:r>
              <w:fldChar w:fldCharType="end"/>
            </w:r>
          </w:p>
          <w:p w14:paraId="6CA448C5" w14:textId="1D77826F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1C17B3">
              <w:instrText xml:space="preserve"> delta_recipientEmail_1  \* MERGEFORMAT</w:instrText>
            </w:r>
            <w:r>
              <w:fldChar w:fldCharType="separate"/>
            </w:r>
            <w:r w:rsidR="001C17B3">
              <w:t>viljandi@viljandi.ee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6B68A8E8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1C17B3">
              <w:instrText xml:space="preserve"> delta_senderRegDate  \* MERGEFORMAT</w:instrText>
            </w:r>
            <w:r w:rsidR="004E7D03">
              <w:fldChar w:fldCharType="separate"/>
            </w:r>
            <w:r w:rsidR="001C17B3">
              <w:t>22.10.2025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1C17B3">
              <w:instrText xml:space="preserve"> delta_senderRegNumber  \* MERGEFORMAT</w:instrText>
            </w:r>
            <w:r w:rsidR="004E7D03">
              <w:fldChar w:fldCharType="separate"/>
            </w:r>
            <w:r w:rsidR="001C17B3">
              <w:t>6-1/29-9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1B2DF3A8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1C17B3">
              <w:instrText xml:space="preserve"> delta_regDateTime  \* MERGEFORMAT</w:instrText>
            </w:r>
            <w:r w:rsidR="004E7D03">
              <w:fldChar w:fldCharType="separate"/>
            </w:r>
            <w:r w:rsidR="001C17B3">
              <w:t>11.11.2025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1C17B3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1C17B3">
              <w:rPr>
                <w:lang w:eastAsia="et-EE"/>
              </w:rPr>
              <w:t>7.2-3.2/6518-1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29AB1DE6" w14:textId="77777777" w:rsidR="00F63E48" w:rsidRDefault="00F63E48" w:rsidP="00F63E48">
      <w:pPr>
        <w:pStyle w:val="Title"/>
      </w:pPr>
      <w:r>
        <w:t>Detailplaneeringu  kooskõlastamisest keeldumine</w:t>
      </w:r>
    </w:p>
    <w:p w14:paraId="072FEB14" w14:textId="5EEF9EC7" w:rsidR="00A02197" w:rsidRPr="00E03BC9" w:rsidRDefault="00A02197" w:rsidP="00E03BC9">
      <w:pPr>
        <w:pStyle w:val="Title"/>
      </w:pPr>
    </w:p>
    <w:p w14:paraId="545A0620" w14:textId="77777777" w:rsidR="00A02197" w:rsidRDefault="00A02197" w:rsidP="00E03BC9">
      <w:pPr>
        <w:pStyle w:val="Title"/>
      </w:pPr>
    </w:p>
    <w:p w14:paraId="5558950F" w14:textId="77777777" w:rsidR="00F63E48" w:rsidRDefault="00F63E48" w:rsidP="00F63E48">
      <w:pPr>
        <w:widowControl/>
        <w:suppressAutoHyphens w:val="0"/>
        <w:spacing w:line="240" w:lineRule="auto"/>
      </w:pPr>
      <w:bookmarkStart w:id="1" w:name="_Hlk200623219"/>
      <w:r>
        <w:t xml:space="preserve">Päästeseaduse § 5 lg 1 p 7 alusel keeldub Päästeameti Lõuna päästekeskuse ohutusjärelevalve büroo inspektor Mati Umbleja kooskõlastamast Viljandi maakonnas, Viljandi linnas, </w:t>
      </w:r>
      <w:r w:rsidRPr="00157BB8">
        <w:t>Pärnu mnt 30 ja 32</w:t>
      </w:r>
      <w:r>
        <w:t xml:space="preserve"> detailplaneeringu järgmistel põhjustel:</w:t>
      </w:r>
    </w:p>
    <w:p w14:paraId="425B3C3D" w14:textId="77777777" w:rsidR="00F63E48" w:rsidRPr="00ED0924" w:rsidRDefault="00F63E48" w:rsidP="00F63E48">
      <w:pPr>
        <w:widowControl/>
        <w:suppressAutoHyphens w:val="0"/>
        <w:spacing w:line="240" w:lineRule="auto"/>
        <w:rPr>
          <w:rFonts w:eastAsia="Times New Roman"/>
          <w:kern w:val="0"/>
          <w:lang w:eastAsia="et-EE" w:bidi="ar-SA"/>
        </w:rPr>
      </w:pPr>
    </w:p>
    <w:bookmarkEnd w:id="1"/>
    <w:p w14:paraId="4122B731" w14:textId="77777777" w:rsidR="00F63E48" w:rsidRPr="00157BB8" w:rsidRDefault="00F63E48" w:rsidP="00F63E48">
      <w:pPr>
        <w:pStyle w:val="Snum"/>
        <w:numPr>
          <w:ilvl w:val="0"/>
          <w:numId w:val="2"/>
        </w:numPr>
        <w:tabs>
          <w:tab w:val="left" w:pos="0"/>
          <w:tab w:val="left" w:pos="993"/>
        </w:tabs>
      </w:pPr>
      <w:r w:rsidRPr="00157BB8">
        <w:t xml:space="preserve">Seletuskirja on vaja täiendada ja kontrollida põhijoonist. Määrus nr 14  „Põlevmaterjalide ja ohtlike ainete ladustamise tuleohutusnõuded“ § 13 lg 2 kohaselt on hapniku hoiukoha kuja 40m (Airok OÜ Viljandi täitejaam hapnikumahuti on 28450 liitrit, st 28,45 m3). </w:t>
      </w:r>
    </w:p>
    <w:p w14:paraId="6BDAB421" w14:textId="77777777" w:rsidR="00F63E48" w:rsidRPr="00157BB8" w:rsidRDefault="00F63E48" w:rsidP="00F63E48">
      <w:pPr>
        <w:pStyle w:val="Snum"/>
      </w:pPr>
      <w:r w:rsidRPr="00157BB8">
        <w:t>Vajalik on ka Airok OÜ Viljandi täitejaam ohualade uuendamine, riskianalüüs on viimati kooskõlastatud 06.10.2025, LPG mahuti BLEVE ohualad on järgnevad:</w:t>
      </w:r>
    </w:p>
    <w:p w14:paraId="403D5451" w14:textId="77777777" w:rsidR="00F63E48" w:rsidRDefault="00F63E48" w:rsidP="00F63E48">
      <w:pPr>
        <w:pStyle w:val="Snum"/>
        <w:numPr>
          <w:ilvl w:val="0"/>
          <w:numId w:val="1"/>
        </w:numPr>
        <w:tabs>
          <w:tab w:val="left" w:pos="0"/>
          <w:tab w:val="left" w:pos="993"/>
        </w:tabs>
      </w:pPr>
      <w:r w:rsidRPr="00157BB8">
        <w:t>eriti ohtlik ala – 228 m</w:t>
      </w:r>
    </w:p>
    <w:p w14:paraId="0BD88ADC" w14:textId="77777777" w:rsidR="00F63E48" w:rsidRDefault="00F63E48" w:rsidP="00F63E48">
      <w:pPr>
        <w:pStyle w:val="Snum"/>
        <w:numPr>
          <w:ilvl w:val="0"/>
          <w:numId w:val="1"/>
        </w:numPr>
        <w:tabs>
          <w:tab w:val="left" w:pos="0"/>
          <w:tab w:val="left" w:pos="993"/>
        </w:tabs>
      </w:pPr>
      <w:r w:rsidRPr="00157BB8">
        <w:t>väga ohtlik ala – 370 m</w:t>
      </w:r>
    </w:p>
    <w:p w14:paraId="0D53CED3" w14:textId="77777777" w:rsidR="00F63E48" w:rsidRDefault="00F63E48" w:rsidP="00F63E48">
      <w:pPr>
        <w:pStyle w:val="Snum"/>
        <w:numPr>
          <w:ilvl w:val="0"/>
          <w:numId w:val="1"/>
        </w:numPr>
        <w:tabs>
          <w:tab w:val="left" w:pos="0"/>
          <w:tab w:val="left" w:pos="993"/>
        </w:tabs>
      </w:pPr>
      <w:r w:rsidRPr="00157BB8">
        <w:t>ohtlik ala – 414 m</w:t>
      </w:r>
    </w:p>
    <w:p w14:paraId="63323144" w14:textId="77777777" w:rsidR="00F63E48" w:rsidRPr="00157BB8" w:rsidRDefault="00F63E48" w:rsidP="00F63E48">
      <w:pPr>
        <w:pStyle w:val="Snum"/>
        <w:numPr>
          <w:ilvl w:val="0"/>
          <w:numId w:val="1"/>
        </w:numPr>
        <w:tabs>
          <w:tab w:val="left" w:pos="0"/>
          <w:tab w:val="left" w:pos="993"/>
        </w:tabs>
      </w:pPr>
      <w:r w:rsidRPr="00157BB8">
        <w:t>ohuala ehitistele 181 m</w:t>
      </w:r>
    </w:p>
    <w:p w14:paraId="1798FBE3" w14:textId="77777777" w:rsidR="00F63E48" w:rsidRPr="00157BB8" w:rsidRDefault="00F63E48" w:rsidP="00F63E48">
      <w:pPr>
        <w:pStyle w:val="Snum"/>
      </w:pPr>
      <w:r w:rsidRPr="00157BB8">
        <w:t xml:space="preserve">Juhime tähelepanu, et vastavalt metoodikale „Kemikaaliseaduse kohase planeeringute ja ehitusprojektide kooskõlastamise otsuse tegemine“, ohuala eriti ohtlik (I) tsoonis on lubatud ehitada vaid ehitisi tundlikkusega I ning ohuala väga ohtlik (II) tsoonis tundlikkusega 1 ja 2. </w:t>
      </w:r>
    </w:p>
    <w:p w14:paraId="6303E271" w14:textId="77777777" w:rsidR="00F63E48" w:rsidRDefault="00F63E48" w:rsidP="00F63E48">
      <w:pPr>
        <w:pStyle w:val="Snum"/>
      </w:pPr>
    </w:p>
    <w:p w14:paraId="271304FC" w14:textId="77777777" w:rsidR="00F63E48" w:rsidRPr="00C3116A" w:rsidRDefault="00F63E48" w:rsidP="00F63E48">
      <w:pPr>
        <w:pStyle w:val="Default"/>
        <w:numPr>
          <w:ilvl w:val="0"/>
          <w:numId w:val="2"/>
        </w:numPr>
        <w:jc w:val="both"/>
      </w:pPr>
      <w:r w:rsidRPr="00C3116A">
        <w:t>T</w:t>
      </w:r>
      <w:r>
        <w:t xml:space="preserve">äpsustada </w:t>
      </w:r>
      <w:r w:rsidRPr="00C3116A">
        <w:t>veevõtukoh</w:t>
      </w:r>
      <w:r>
        <w:t>a</w:t>
      </w:r>
      <w:r w:rsidRPr="00C3116A">
        <w:t xml:space="preserve"> lahendus</w:t>
      </w:r>
      <w:r>
        <w:t>i</w:t>
      </w:r>
      <w:r w:rsidRPr="00C3116A">
        <w:t xml:space="preserve"> vasta</w:t>
      </w:r>
      <w:r>
        <w:t>valt määruses toodule</w:t>
      </w:r>
      <w:r w:rsidRPr="00C3116A">
        <w:t>.</w:t>
      </w:r>
      <w:r w:rsidRPr="00C3116A">
        <w:rPr>
          <w:rFonts w:ascii="CIDFont+F2" w:hAnsi="CIDFont+F2"/>
          <w:lang w:eastAsia="en-US"/>
        </w:rPr>
        <w:t xml:space="preserve"> </w:t>
      </w:r>
    </w:p>
    <w:p w14:paraId="1FB2FBA9" w14:textId="77777777" w:rsidR="00F63E48" w:rsidRPr="00C3116A" w:rsidRDefault="00F63E48" w:rsidP="00F63E48">
      <w:pPr>
        <w:pStyle w:val="Default"/>
        <w:ind w:left="720"/>
        <w:jc w:val="both"/>
      </w:pPr>
      <w:r w:rsidRPr="00C3116A">
        <w:rPr>
          <w:b/>
        </w:rPr>
        <w:t xml:space="preserve">Alus: </w:t>
      </w:r>
      <w:r w:rsidRPr="00C3116A">
        <w:rPr>
          <w:rFonts w:ascii="CIDFont+F2" w:hAnsi="CIDFont+F2"/>
          <w:lang w:eastAsia="en-US"/>
        </w:rPr>
        <w:t>Siseministri 18.02.2021.a määrus nr 10 Veevõtukoha rajamise, katsetamise, kasutamise, korrashoiu, tähistamise ja teabevahetuse nõuded, tingimused ning kord</w:t>
      </w:r>
      <w:r w:rsidRPr="00C3116A">
        <w:t>.</w:t>
      </w:r>
    </w:p>
    <w:p w14:paraId="4F46AD47" w14:textId="77777777" w:rsidR="00F63E48" w:rsidRDefault="00F63E48" w:rsidP="00F63E48">
      <w:pPr>
        <w:pStyle w:val="Snum"/>
        <w:ind w:left="720"/>
      </w:pPr>
      <w:r w:rsidRPr="00C3116A">
        <w:rPr>
          <w:b/>
        </w:rPr>
        <w:t>Selgitus</w:t>
      </w:r>
      <w:r w:rsidRPr="00C3116A">
        <w:t>: Hoone kustutamiseks vajalik veevooluhulk määratakse hoone suurima tuletõkkesektsiooni eripõlemiskoormuse järgi</w:t>
      </w:r>
      <w:r>
        <w:t xml:space="preserve"> (seletuskirja p 7.2.3 k</w:t>
      </w:r>
      <w:r w:rsidRPr="00FF40FA">
        <w:t>runtide pos 1 (osaliselt), pos 2 ja pos 3 hoonete välise tulekustutusvee saamine tagatakse</w:t>
      </w:r>
      <w:r>
        <w:t xml:space="preserve"> </w:t>
      </w:r>
      <w:r w:rsidRPr="00FF40FA">
        <w:t>olemasolevatest tuletõrjehüdrantidest nr 249 veetorustiku DN100 ning nr 250 Pärnu mnt ja Papli tn ristmikul, veetorustiku DN100)</w:t>
      </w:r>
      <w:r w:rsidRPr="00C3116A">
        <w:t xml:space="preserve">. </w:t>
      </w:r>
    </w:p>
    <w:p w14:paraId="312ECBDC" w14:textId="5F1BF9B0" w:rsidR="00C11713" w:rsidRDefault="00F63E48" w:rsidP="00F63E48">
      <w:pPr>
        <w:pStyle w:val="Snum"/>
        <w:ind w:left="720"/>
        <w:rPr>
          <w:rFonts w:eastAsia="Times New Roman" w:cs="Times New Roman"/>
          <w:color w:val="202020"/>
          <w:lang w:eastAsia="et-EE"/>
        </w:rPr>
      </w:pPr>
      <w:r w:rsidRPr="00C3116A">
        <w:t xml:space="preserve">Veevõtukoht peab paiknema </w:t>
      </w:r>
      <w:r>
        <w:t xml:space="preserve">hoone </w:t>
      </w:r>
      <w:r w:rsidRPr="00475805">
        <w:rPr>
          <w:rFonts w:eastAsia="Times New Roman" w:cs="Times New Roman"/>
          <w:color w:val="202020"/>
          <w:lang w:eastAsia="et-EE"/>
        </w:rPr>
        <w:t xml:space="preserve">või rajatise </w:t>
      </w:r>
      <w:r>
        <w:t>kaugeimast</w:t>
      </w:r>
      <w:r w:rsidRPr="00C3116A">
        <w:t xml:space="preserve"> sissepääsust kuni 200 meetri kaugusel. Veevõtukoha kaugus ehitisest mõõdetakse mööda päästetehnikaga sõidetavaid teid.</w:t>
      </w:r>
      <w:r>
        <w:t xml:space="preserve"> </w:t>
      </w:r>
      <w:r w:rsidRPr="00475805">
        <w:rPr>
          <w:rFonts w:eastAsia="Times New Roman" w:cs="Times New Roman"/>
          <w:color w:val="202020"/>
          <w:lang w:eastAsia="et-EE"/>
        </w:rPr>
        <w:t>Üldjuhul peab veevõtukoht paiknema ehitisest vähemalt 30 meetri kaugusel</w:t>
      </w:r>
      <w:r>
        <w:rPr>
          <w:rFonts w:eastAsia="Times New Roman" w:cs="Times New Roman"/>
          <w:color w:val="202020"/>
          <w:lang w:eastAsia="et-EE"/>
        </w:rPr>
        <w:t xml:space="preserve"> ja olema tagatud </w:t>
      </w:r>
      <w:r w:rsidRPr="00475805">
        <w:rPr>
          <w:rFonts w:eastAsia="Times New Roman" w:cs="Times New Roman"/>
          <w:color w:val="202020"/>
          <w:lang w:eastAsia="et-EE"/>
        </w:rPr>
        <w:t xml:space="preserve">päästetehnika </w:t>
      </w:r>
      <w:r>
        <w:rPr>
          <w:rFonts w:eastAsia="Times New Roman" w:cs="Times New Roman"/>
          <w:color w:val="202020"/>
          <w:lang w:eastAsia="et-EE"/>
        </w:rPr>
        <w:t xml:space="preserve">juurdepääsu </w:t>
      </w:r>
      <w:r w:rsidRPr="00475805">
        <w:rPr>
          <w:rFonts w:eastAsia="Times New Roman" w:cs="Times New Roman"/>
          <w:color w:val="202020"/>
          <w:lang w:eastAsia="et-EE"/>
        </w:rPr>
        <w:t>ohutus</w:t>
      </w:r>
      <w:r>
        <w:rPr>
          <w:rFonts w:eastAsia="Times New Roman" w:cs="Times New Roman"/>
          <w:color w:val="202020"/>
          <w:lang w:eastAsia="et-EE"/>
        </w:rPr>
        <w:t xml:space="preserve"> (soojuskiirguse mõju ja kruntidel piirdeaedadest läbipääs).</w:t>
      </w:r>
    </w:p>
    <w:p w14:paraId="2C43EE57" w14:textId="77777777" w:rsidR="00F63E48" w:rsidRDefault="00F63E48" w:rsidP="00F63E48">
      <w:pPr>
        <w:pStyle w:val="Snum"/>
        <w:ind w:left="720"/>
        <w:rPr>
          <w:rFonts w:eastAsia="Times New Roman" w:cs="Times New Roman"/>
          <w:color w:val="202020"/>
          <w:lang w:eastAsia="et-EE"/>
        </w:rPr>
      </w:pPr>
    </w:p>
    <w:p w14:paraId="44B6626C" w14:textId="77777777" w:rsidR="00F63E48" w:rsidRDefault="00F63E48" w:rsidP="00F63E48">
      <w:pPr>
        <w:pStyle w:val="Snum"/>
        <w:ind w:left="720"/>
        <w:rPr>
          <w:rFonts w:eastAsia="Times New Roman" w:cs="Times New Roman"/>
          <w:color w:val="202020"/>
          <w:lang w:eastAsia="et-EE"/>
        </w:rPr>
      </w:pPr>
    </w:p>
    <w:p w14:paraId="7CF1B0E3" w14:textId="77777777" w:rsidR="00F63E48" w:rsidRPr="00F63E48" w:rsidRDefault="00F63E48" w:rsidP="00F63E48">
      <w:pPr>
        <w:pStyle w:val="Snum"/>
        <w:ind w:left="720"/>
        <w:rPr>
          <w:rFonts w:eastAsia="Times New Roman" w:cs="Times New Roman"/>
          <w:color w:val="202020"/>
          <w:lang w:eastAsia="et-EE"/>
        </w:rPr>
      </w:pP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lastRenderedPageBreak/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2C26C3A7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1C17B3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1C17B3">
        <w:rPr>
          <w:lang w:eastAsia="et-EE"/>
        </w:rPr>
        <w:t>Mati Umbleja</w:t>
      </w:r>
      <w:r>
        <w:rPr>
          <w:lang w:eastAsia="et-EE"/>
        </w:rPr>
        <w:fldChar w:fldCharType="end"/>
      </w:r>
    </w:p>
    <w:p w14:paraId="0E052B63" w14:textId="77777777" w:rsidR="00CF430E" w:rsidRDefault="00CF430E" w:rsidP="00CF430E">
      <w:pPr>
        <w:pStyle w:val="Snum"/>
      </w:pPr>
      <w:bookmarkStart w:id="2" w:name="_Hlk200623356"/>
      <w:r>
        <w:t>Ohutusjärelevalve büroo inspektor</w:t>
      </w:r>
    </w:p>
    <w:bookmarkEnd w:id="2"/>
    <w:p w14:paraId="4226AB20" w14:textId="77777777" w:rsidR="009842C5" w:rsidRDefault="009842C5" w:rsidP="00A02197">
      <w:pPr>
        <w:pStyle w:val="Snum"/>
      </w:pPr>
      <w:r>
        <w:t>Lõuna päästekeskus</w:t>
      </w:r>
    </w:p>
    <w:p w14:paraId="607FB21B" w14:textId="77777777" w:rsidR="00C11713" w:rsidRDefault="00C11713" w:rsidP="00A02197">
      <w:pPr>
        <w:pStyle w:val="Snum"/>
      </w:pPr>
    </w:p>
    <w:p w14:paraId="3FEA188F" w14:textId="77777777" w:rsidR="00A02197" w:rsidRDefault="00A02197" w:rsidP="00A02197">
      <w:pPr>
        <w:pStyle w:val="Snum"/>
      </w:pPr>
    </w:p>
    <w:p w14:paraId="6F556C4E" w14:textId="77777777" w:rsidR="00F63E48" w:rsidRDefault="00F63E48" w:rsidP="00A02197">
      <w:pPr>
        <w:pStyle w:val="Snum"/>
      </w:pPr>
    </w:p>
    <w:p w14:paraId="292A3CC9" w14:textId="77777777" w:rsidR="00F63E48" w:rsidRDefault="00F63E48" w:rsidP="00A02197">
      <w:pPr>
        <w:pStyle w:val="Snum"/>
      </w:pPr>
    </w:p>
    <w:p w14:paraId="47F86008" w14:textId="77777777" w:rsidR="00CF430E" w:rsidRPr="00C55D44" w:rsidRDefault="00CF430E" w:rsidP="00CF430E">
      <w:pPr>
        <w:pStyle w:val="Snum"/>
        <w:rPr>
          <w:lang w:eastAsia="et-EE"/>
        </w:rPr>
      </w:pPr>
      <w:r w:rsidRPr="00C55D44">
        <w:rPr>
          <w:lang w:eastAsia="et-EE"/>
        </w:rPr>
        <w:t xml:space="preserve">+ </w:t>
      </w:r>
      <w:r>
        <w:rPr>
          <w:lang w:eastAsia="et-EE"/>
        </w:rPr>
        <w:t>372 43</w:t>
      </w:r>
      <w:r w:rsidRPr="00C55D44">
        <w:rPr>
          <w:lang w:eastAsia="et-EE"/>
        </w:rPr>
        <w:t>5</w:t>
      </w:r>
      <w:r>
        <w:rPr>
          <w:lang w:eastAsia="et-EE"/>
        </w:rPr>
        <w:t xml:space="preserve"> 4513</w:t>
      </w:r>
    </w:p>
    <w:p w14:paraId="1E88E4BB" w14:textId="77777777" w:rsidR="00CF430E" w:rsidRDefault="00CF430E" w:rsidP="00CF430E">
      <w:pPr>
        <w:pStyle w:val="Snum"/>
      </w:pPr>
      <w:r>
        <w:rPr>
          <w:lang w:eastAsia="et-EE"/>
        </w:rPr>
        <w:t>mati.umbleja@paasteamet.ee</w:t>
      </w:r>
    </w:p>
    <w:p w14:paraId="1B7FC698" w14:textId="77777777" w:rsidR="00F63E48" w:rsidRDefault="00F63E48" w:rsidP="00A02197">
      <w:pPr>
        <w:pStyle w:val="Snum"/>
      </w:pPr>
    </w:p>
    <w:p w14:paraId="61E3A39E" w14:textId="77777777" w:rsidR="00F63E48" w:rsidRDefault="00F63E48" w:rsidP="00A02197">
      <w:pPr>
        <w:pStyle w:val="Snum"/>
      </w:pPr>
    </w:p>
    <w:p w14:paraId="6FACEB55" w14:textId="77777777" w:rsidR="00F63E48" w:rsidRDefault="00F63E48" w:rsidP="00A02197">
      <w:pPr>
        <w:pStyle w:val="Snum"/>
      </w:pPr>
    </w:p>
    <w:p w14:paraId="710BF6C6" w14:textId="77777777" w:rsidR="00F63E48" w:rsidRDefault="00F63E48" w:rsidP="00A02197">
      <w:pPr>
        <w:pStyle w:val="Snum"/>
      </w:pPr>
    </w:p>
    <w:p w14:paraId="6BFD9B7C" w14:textId="77777777" w:rsidR="00F63E48" w:rsidRDefault="00F63E48" w:rsidP="00A02197">
      <w:pPr>
        <w:pStyle w:val="Snum"/>
      </w:pPr>
    </w:p>
    <w:p w14:paraId="4CDCE3CB" w14:textId="77777777" w:rsidR="00F63E48" w:rsidRDefault="00F63E48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sectPr w:rsidR="00A02197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4FC0" w14:textId="0ADB097F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</w:t>
    </w:r>
    <w:r w:rsidR="0037792F">
      <w:t>628 2000</w:t>
    </w:r>
    <w:r w:rsidR="00A627E2">
      <w:t xml:space="preserve"> / louna@</w:t>
    </w:r>
    <w:r w:rsidR="004E7D03">
      <w:t>paasteamet</w:t>
    </w:r>
    <w:r w:rsidR="00A627E2">
      <w:t>.ee / www.paa</w:t>
    </w:r>
    <w:r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7221" w14:textId="08607F39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1C17B3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1C17B3">
        <w:rPr>
          <w:noProof/>
        </w:rPr>
        <w:t>2</w:t>
      </w:r>
    </w:fldSimple>
    <w:r w:rsidRPr="00AD2EA7">
      <w:t>)</w:t>
    </w:r>
  </w:p>
  <w:p w14:paraId="58361D8D" w14:textId="77777777" w:rsidR="004E7D03" w:rsidRDefault="004E7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2226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9E472A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03"/>
    <w:rsid w:val="0002087B"/>
    <w:rsid w:val="0010547D"/>
    <w:rsid w:val="0013529A"/>
    <w:rsid w:val="001C17B3"/>
    <w:rsid w:val="002A779E"/>
    <w:rsid w:val="00322BB2"/>
    <w:rsid w:val="0037792F"/>
    <w:rsid w:val="0039296E"/>
    <w:rsid w:val="003B6365"/>
    <w:rsid w:val="004043C2"/>
    <w:rsid w:val="004148B7"/>
    <w:rsid w:val="00497F52"/>
    <w:rsid w:val="004E7D03"/>
    <w:rsid w:val="00566998"/>
    <w:rsid w:val="00727256"/>
    <w:rsid w:val="00857D01"/>
    <w:rsid w:val="008A636E"/>
    <w:rsid w:val="00932545"/>
    <w:rsid w:val="00976F13"/>
    <w:rsid w:val="009842C5"/>
    <w:rsid w:val="00A02197"/>
    <w:rsid w:val="00A56C57"/>
    <w:rsid w:val="00A627E2"/>
    <w:rsid w:val="00B20501"/>
    <w:rsid w:val="00B34F35"/>
    <w:rsid w:val="00C11713"/>
    <w:rsid w:val="00C172C4"/>
    <w:rsid w:val="00C42002"/>
    <w:rsid w:val="00CA0756"/>
    <w:rsid w:val="00CF430E"/>
    <w:rsid w:val="00D52054"/>
    <w:rsid w:val="00D7069E"/>
    <w:rsid w:val="00DC634E"/>
    <w:rsid w:val="00DE751C"/>
    <w:rsid w:val="00E03BC9"/>
    <w:rsid w:val="00F63E48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FD85341D-EB18-4FAB-9808-C519AB50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F63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2025-11-11T08:08:00Z</dcterms:created>
  <dcterms:modified xsi:type="dcterms:W3CDTF">2025-11-11T08:08:00Z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